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D2616D" w:rsidRDefault="00AB1743" w:rsidP="00A73638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11949" w14:textId="1DC68C78" w:rsidR="00252B26" w:rsidRPr="00A77318" w:rsidRDefault="00AB1743" w:rsidP="00BB0B0E">
      <w:pPr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</w:rPr>
        <w:t xml:space="preserve"> </w:t>
      </w:r>
      <w:r w:rsidR="00E807F7"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A6A8DC7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30127837" w:rsidR="00BD2F40" w:rsidRPr="007D4299" w:rsidRDefault="00BD2F40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</w:t>
                            </w:r>
                            <w:r w:rsidR="00FA228F">
                              <w:rPr>
                                <w:sz w:val="28"/>
                              </w:rPr>
                              <w:t>5</w:t>
                            </w:r>
                            <w:r w:rsidR="004C5FBF"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14:paraId="369B7147" w14:textId="30127837" w:rsidR="00BD2F40" w:rsidRPr="007D4299" w:rsidRDefault="00BD2F40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</w:t>
                      </w:r>
                      <w:r w:rsidR="00FA228F">
                        <w:rPr>
                          <w:sz w:val="28"/>
                        </w:rPr>
                        <w:t>5</w:t>
                      </w:r>
                      <w:r w:rsidR="004C5FBF">
                        <w:rPr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07F7"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A045937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63EAAFC7" w:rsidR="00BD2F40" w:rsidRPr="001C6309" w:rsidRDefault="004C5FBF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 w:rsidR="00BD2F40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 w:rsidR="00FA228F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63EAAFC7" w:rsidR="00BD2F40" w:rsidRPr="001C6309" w:rsidRDefault="004C5FBF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 w:rsidR="00BD2F40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6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 w:rsidR="00FA228F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60BE133B" w14:textId="4F9A9153" w:rsidR="00252B26" w:rsidRPr="004C5FBF" w:rsidRDefault="00252B26" w:rsidP="00252B26">
      <w:pPr>
        <w:tabs>
          <w:tab w:val="left" w:pos="5016"/>
        </w:tabs>
        <w:ind w:firstLine="567"/>
        <w:rPr>
          <w:rFonts w:ascii="Century" w:hAnsi="Century"/>
          <w:sz w:val="14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 w:rsidR="004C5FBF">
        <w:rPr>
          <w:rFonts w:ascii="Century" w:hAnsi="Century"/>
          <w:sz w:val="26"/>
          <w:szCs w:val="26"/>
        </w:rPr>
        <w:br/>
      </w:r>
    </w:p>
    <w:p w14:paraId="2FA4A1C1" w14:textId="77777777" w:rsidR="00BB0B0E" w:rsidRDefault="00915A68" w:rsidP="00BB0B0E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4"/>
          <w:szCs w:val="24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="004C5FBF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="004C5FBF">
        <w:rPr>
          <w:rFonts w:ascii="Georgia" w:hAnsi="Georgia"/>
          <w:b/>
          <w:sz w:val="23"/>
          <w:szCs w:val="23"/>
          <w:lang w:eastAsia="x-none"/>
        </w:rPr>
        <w:t>Всероссийском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конкурсе</w:t>
      </w:r>
      <w:r w:rsidR="004C5FBF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 </w:t>
      </w:r>
      <w:r w:rsidR="00BB0B0E">
        <w:rPr>
          <w:rFonts w:ascii="Georgia" w:hAnsi="Georgia"/>
          <w:b/>
          <w:color w:val="000000" w:themeColor="text1"/>
          <w:sz w:val="22"/>
          <w:szCs w:val="24"/>
          <w:lang w:eastAsia="x-none"/>
        </w:rPr>
        <w:t>творческих работ</w:t>
      </w:r>
      <w:r w:rsidR="00BB0B0E">
        <w:rPr>
          <w:rFonts w:ascii="Georgia" w:hAnsi="Georgia"/>
          <w:b/>
          <w:color w:val="000000" w:themeColor="text1"/>
          <w:sz w:val="22"/>
          <w:szCs w:val="24"/>
          <w:lang w:eastAsia="x-none"/>
        </w:rPr>
        <w:br/>
      </w:r>
      <w:r w:rsidR="004C5FBF" w:rsidRPr="004C5FBF">
        <w:rPr>
          <w:rFonts w:ascii="Georgia" w:hAnsi="Georgia"/>
          <w:b/>
          <w:color w:val="000000" w:themeColor="text1"/>
          <w:sz w:val="22"/>
          <w:szCs w:val="24"/>
          <w:lang w:eastAsia="x-none"/>
        </w:rPr>
        <w:t>"Родина-слово большое!"</w:t>
      </w:r>
    </w:p>
    <w:p w14:paraId="4E3F4151" w14:textId="59DE38E9" w:rsidR="00915A68" w:rsidRPr="00BB0B0E" w:rsidRDefault="00915A68" w:rsidP="00BB0B0E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4"/>
          <w:szCs w:val="24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4C5FBF">
        <w:rPr>
          <w:rFonts w:ascii="Georgia" w:hAnsi="Georgia"/>
          <w:b/>
          <w:sz w:val="23"/>
          <w:szCs w:val="23"/>
        </w:rPr>
        <w:t>1 июня</w:t>
      </w:r>
      <w:r w:rsidRPr="00087393">
        <w:rPr>
          <w:rFonts w:ascii="Georgia" w:hAnsi="Georgia"/>
          <w:b/>
          <w:sz w:val="23"/>
          <w:szCs w:val="23"/>
        </w:rPr>
        <w:t>–</w:t>
      </w:r>
      <w:r w:rsidR="00BB0B0E">
        <w:rPr>
          <w:rFonts w:ascii="Georgia" w:hAnsi="Georgia"/>
          <w:b/>
          <w:sz w:val="23"/>
          <w:szCs w:val="23"/>
        </w:rPr>
        <w:t>12 июл</w:t>
      </w:r>
      <w:r w:rsidRPr="00087393">
        <w:rPr>
          <w:rFonts w:ascii="Georgia" w:hAnsi="Georgia"/>
          <w:b/>
          <w:sz w:val="23"/>
          <w:szCs w:val="23"/>
        </w:rPr>
        <w:t>я 2024 г.)</w:t>
      </w:r>
      <w:bookmarkStart w:id="0" w:name="_GoBack"/>
      <w:bookmarkEnd w:id="0"/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257444D" w14:textId="5FCF9F1D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="004C5FBF">
        <w:rPr>
          <w:rFonts w:ascii="Georgia" w:hAnsi="Georgia"/>
          <w:b/>
          <w:sz w:val="23"/>
          <w:szCs w:val="23"/>
        </w:rPr>
        <w:t>01 июня</w:t>
      </w:r>
      <w:r w:rsidRPr="00087393">
        <w:rPr>
          <w:rFonts w:ascii="Georgia" w:hAnsi="Georgia"/>
          <w:b/>
          <w:sz w:val="23"/>
          <w:szCs w:val="23"/>
        </w:rPr>
        <w:t xml:space="preserve"> 202</w:t>
      </w:r>
      <w:r w:rsidR="00FA228F" w:rsidRPr="00087393">
        <w:rPr>
          <w:rFonts w:ascii="Georgia" w:hAnsi="Georgia"/>
          <w:b/>
          <w:sz w:val="23"/>
          <w:szCs w:val="23"/>
        </w:rPr>
        <w:t>4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г</w:t>
      </w:r>
      <w:r w:rsidRPr="00087393">
        <w:rPr>
          <w:rFonts w:ascii="Georgia" w:hAnsi="Georgia"/>
          <w:b/>
          <w:sz w:val="23"/>
          <w:szCs w:val="23"/>
        </w:rPr>
        <w:t xml:space="preserve">. </w:t>
      </w:r>
      <w:r w:rsidRPr="00087393">
        <w:rPr>
          <w:rFonts w:ascii="Georgia" w:hAnsi="Georgia" w:cs="Cambria"/>
          <w:b/>
          <w:sz w:val="23"/>
          <w:szCs w:val="23"/>
        </w:rPr>
        <w:t>по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="00BB0B0E">
        <w:rPr>
          <w:rFonts w:ascii="Georgia" w:hAnsi="Georgia"/>
          <w:b/>
          <w:sz w:val="23"/>
          <w:szCs w:val="23"/>
        </w:rPr>
        <w:t>12 июл</w:t>
      </w:r>
      <w:r w:rsidR="00FA228F" w:rsidRPr="00087393">
        <w:rPr>
          <w:rFonts w:ascii="Georgia" w:hAnsi="Georgia"/>
          <w:b/>
          <w:sz w:val="23"/>
          <w:szCs w:val="23"/>
        </w:rPr>
        <w:t>я</w:t>
      </w:r>
      <w:r w:rsidRPr="00087393">
        <w:rPr>
          <w:rFonts w:ascii="Georgia" w:hAnsi="Georgia"/>
          <w:b/>
          <w:sz w:val="23"/>
          <w:szCs w:val="23"/>
        </w:rPr>
        <w:t xml:space="preserve"> 202</w:t>
      </w:r>
      <w:r w:rsidR="00FA228F" w:rsidRPr="00087393">
        <w:rPr>
          <w:rFonts w:ascii="Georgia" w:hAnsi="Georgia"/>
          <w:b/>
          <w:sz w:val="23"/>
          <w:szCs w:val="23"/>
        </w:rPr>
        <w:t>4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г</w:t>
      </w:r>
      <w:r w:rsidRPr="00087393">
        <w:rPr>
          <w:rFonts w:ascii="Georgia" w:hAnsi="Georgia"/>
          <w:b/>
          <w:sz w:val="23"/>
          <w:szCs w:val="23"/>
        </w:rPr>
        <w:t>.</w:t>
      </w:r>
    </w:p>
    <w:p w14:paraId="28E41C8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E11349" w:rsidRPr="00087393">
        <w:rPr>
          <w:rFonts w:ascii="Georgia" w:hAnsi="Georgia"/>
          <w:sz w:val="23"/>
          <w:szCs w:val="23"/>
        </w:rPr>
        <w:t>6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E11349" w:rsidRPr="00087393">
        <w:rPr>
          <w:rFonts w:ascii="Georgia" w:hAnsi="Georgia" w:cs="Cambria"/>
          <w:sz w:val="23"/>
          <w:szCs w:val="23"/>
        </w:rPr>
        <w:t>шестьдесят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6B636BF8" w:rsidR="00AE0A8B" w:rsidRPr="004C5FBF" w:rsidRDefault="00AE0A8B" w:rsidP="004C5FBF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5FBF" w:rsidRPr="004C5FBF">
        <w:rPr>
          <w:rFonts w:ascii="Georgia" w:hAnsi="Georgia"/>
          <w:b/>
          <w:sz w:val="23"/>
          <w:szCs w:val="23"/>
          <w:lang w:val="en-US"/>
        </w:rPr>
        <w:t>II</w:t>
      </w:r>
      <w:r w:rsidR="004C5FBF" w:rsidRPr="004C5FBF">
        <w:rPr>
          <w:rFonts w:ascii="Georgia" w:hAnsi="Georgia"/>
          <w:b/>
          <w:sz w:val="23"/>
          <w:szCs w:val="23"/>
        </w:rPr>
        <w:t xml:space="preserve"> Всеросси</w:t>
      </w:r>
      <w:r w:rsidR="004C5FBF">
        <w:rPr>
          <w:rFonts w:ascii="Georgia" w:hAnsi="Georgia"/>
          <w:b/>
          <w:sz w:val="23"/>
          <w:szCs w:val="23"/>
        </w:rPr>
        <w:t>йском конкурсе творческих работ</w:t>
      </w:r>
      <w:r w:rsidR="004C5FBF" w:rsidRPr="004C5FBF">
        <w:rPr>
          <w:rFonts w:ascii="Georgia" w:hAnsi="Georgia"/>
          <w:b/>
          <w:sz w:val="23"/>
          <w:szCs w:val="23"/>
        </w:rPr>
        <w:t xml:space="preserve"> "Родина-слово большое!" </w:t>
      </w:r>
      <w:r w:rsidRPr="00087393">
        <w:rPr>
          <w:rFonts w:ascii="Georgia" w:hAnsi="Georgia"/>
          <w:sz w:val="23"/>
          <w:szCs w:val="23"/>
        </w:rPr>
        <w:t>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79BA358D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BB0B0E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12 июл</w:t>
      </w:r>
      <w:r w:rsidR="00FA228F"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я 2024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56EC134D" w14:textId="52D1F42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9AD4EC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4C5FBF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C5FBF">
        <w:rPr>
          <w:rStyle w:val="a7"/>
          <w:rFonts w:ascii="Georgia" w:hAnsi="Georgia"/>
          <w:b/>
          <w:color w:val="auto"/>
          <w:sz w:val="23"/>
          <w:szCs w:val="23"/>
        </w:rPr>
        <w:t xml:space="preserve">6. </w:t>
      </w:r>
      <w:r w:rsidRPr="004C5FBF">
        <w:rPr>
          <w:rStyle w:val="a7"/>
          <w:rFonts w:ascii="Georgia" w:hAnsi="Georgia" w:cs="Cambria"/>
          <w:b/>
          <w:color w:val="auto"/>
          <w:sz w:val="23"/>
          <w:szCs w:val="23"/>
        </w:rPr>
        <w:t>Требования</w:t>
      </w:r>
      <w:r w:rsidRPr="004C5FBF">
        <w:rPr>
          <w:rStyle w:val="a7"/>
          <w:rFonts w:ascii="Georgia" w:hAnsi="Georgia"/>
          <w:b/>
          <w:color w:val="auto"/>
          <w:sz w:val="23"/>
          <w:szCs w:val="23"/>
        </w:rPr>
        <w:t xml:space="preserve">, </w:t>
      </w:r>
      <w:r w:rsidRPr="004C5FBF">
        <w:rPr>
          <w:rStyle w:val="a7"/>
          <w:rFonts w:ascii="Georgia" w:hAnsi="Georgia" w:cs="Cambria"/>
          <w:b/>
          <w:color w:val="auto"/>
          <w:sz w:val="23"/>
          <w:szCs w:val="23"/>
        </w:rPr>
        <w:t>предъявляемые</w:t>
      </w:r>
      <w:r w:rsidRPr="004C5FBF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C5FBF">
        <w:rPr>
          <w:rStyle w:val="a7"/>
          <w:rFonts w:ascii="Georgia" w:hAnsi="Georgia" w:cs="Cambria"/>
          <w:b/>
          <w:color w:val="auto"/>
          <w:sz w:val="23"/>
          <w:szCs w:val="23"/>
        </w:rPr>
        <w:t>к</w:t>
      </w:r>
      <w:r w:rsidRPr="004C5FBF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C5FBF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Конкурсным</w:t>
      </w:r>
      <w:r w:rsidRPr="004C5FBF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C5FBF">
        <w:rPr>
          <w:rStyle w:val="a7"/>
          <w:rFonts w:ascii="Georgia" w:hAnsi="Georgia" w:cs="Cambria"/>
          <w:b/>
          <w:color w:val="auto"/>
          <w:sz w:val="23"/>
          <w:szCs w:val="23"/>
        </w:rPr>
        <w:t>работам</w:t>
      </w:r>
      <w:r w:rsidRPr="004C5FBF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3E41EB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В рамках Конкурса участники создают творческие работы, раскрывающие тематику конкурса.</w:t>
      </w:r>
    </w:p>
    <w:p w14:paraId="517C4D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14:paraId="28B1E48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фотографию в формате .jpg. Поделки, композиции могут быть выполнены в любой технике.</w:t>
      </w:r>
    </w:p>
    <w:p w14:paraId="4B98B16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14:paraId="3BDBD77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14:paraId="7BE6293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14:paraId="47C881F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14:paraId="722ED0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14:paraId="08F41F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087393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E1134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14:paraId="46ED44AE" w14:textId="77777777" w:rsidR="00AE0A8B" w:rsidRPr="00BB0B0E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/>
          <w:b/>
          <w:color w:val="auto"/>
          <w:sz w:val="22"/>
          <w:szCs w:val="22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BB0B0E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BB0B0E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Pr="00BB0B0E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По QR коду с помощью онлайн-сервисов банков.</w:t>
      </w:r>
    </w:p>
    <w:p w14:paraId="46FC8EEA" w14:textId="77777777" w:rsidR="00AE0A8B" w:rsidRPr="00BB0B0E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 w:cs="Cambria"/>
          <w:b/>
          <w:color w:val="auto"/>
          <w:sz w:val="22"/>
          <w:szCs w:val="22"/>
          <w:u w:val="none"/>
        </w:rPr>
        <w:t>Реквизиты</w:t>
      </w:r>
      <w:r w:rsidRPr="00BB0B0E">
        <w:rPr>
          <w:rStyle w:val="a7"/>
          <w:rFonts w:ascii="Georgia" w:hAnsi="Georgia"/>
          <w:b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ambria"/>
          <w:b/>
          <w:color w:val="auto"/>
          <w:sz w:val="22"/>
          <w:szCs w:val="22"/>
          <w:u w:val="none"/>
        </w:rPr>
        <w:t>для</w:t>
      </w:r>
      <w:r w:rsidRPr="00BB0B0E">
        <w:rPr>
          <w:rStyle w:val="a7"/>
          <w:rFonts w:ascii="Georgia" w:hAnsi="Georgia"/>
          <w:b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ambria"/>
          <w:b/>
          <w:color w:val="auto"/>
          <w:sz w:val="22"/>
          <w:szCs w:val="22"/>
          <w:u w:val="none"/>
        </w:rPr>
        <w:t>оплаты</w:t>
      </w:r>
      <w:r w:rsidRPr="00BB0B0E">
        <w:rPr>
          <w:rStyle w:val="a7"/>
          <w:rFonts w:ascii="Georgia" w:hAnsi="Georgia"/>
          <w:b/>
          <w:color w:val="auto"/>
          <w:sz w:val="22"/>
          <w:szCs w:val="22"/>
          <w:u w:val="none"/>
        </w:rPr>
        <w:t>:</w:t>
      </w:r>
    </w:p>
    <w:p w14:paraId="62037D53" w14:textId="77777777" w:rsidR="00AE0A8B" w:rsidRPr="00BB0B0E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Получатель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: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ООО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entaur"/>
          <w:color w:val="auto"/>
          <w:sz w:val="22"/>
          <w:szCs w:val="22"/>
          <w:u w:val="none"/>
        </w:rPr>
        <w:t>«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Образовательный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центр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entaur"/>
          <w:color w:val="auto"/>
          <w:sz w:val="22"/>
          <w:szCs w:val="22"/>
          <w:u w:val="none"/>
        </w:rPr>
        <w:t>«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Инициатива</w:t>
      </w:r>
      <w:r w:rsidRPr="00BB0B0E">
        <w:rPr>
          <w:rStyle w:val="a7"/>
          <w:rFonts w:ascii="Georgia" w:hAnsi="Georgia" w:cs="Centaur"/>
          <w:color w:val="auto"/>
          <w:sz w:val="22"/>
          <w:szCs w:val="22"/>
          <w:u w:val="none"/>
        </w:rPr>
        <w:t>»</w:t>
      </w:r>
    </w:p>
    <w:p w14:paraId="3AEBBC95" w14:textId="77777777" w:rsidR="00AE0A8B" w:rsidRPr="00BB0B0E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ИНН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: 2130168600  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КПП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: 213001001  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Банк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: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ПАО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СБЕРБАНК</w:t>
      </w:r>
    </w:p>
    <w:p w14:paraId="00AE7B65" w14:textId="77777777" w:rsidR="00AE0A8B" w:rsidRPr="00BB0B0E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2"/>
          <w:szCs w:val="22"/>
          <w:u w:val="none"/>
        </w:rPr>
      </w:pP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Р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/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с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: 40702810175000009388  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БИК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: 049706609  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к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/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с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: 30101810300000000609</w:t>
      </w:r>
    </w:p>
    <w:p w14:paraId="0916BBB7" w14:textId="2A63E33F" w:rsidR="00087393" w:rsidRPr="00BB0B0E" w:rsidRDefault="00AE0A8B" w:rsidP="00087393">
      <w:pPr>
        <w:spacing w:line="288" w:lineRule="auto"/>
        <w:ind w:firstLine="567"/>
        <w:jc w:val="both"/>
        <w:rPr>
          <w:rFonts w:ascii="Georgia" w:hAnsi="Georgia"/>
          <w:sz w:val="22"/>
          <w:szCs w:val="22"/>
        </w:rPr>
      </w:pP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Назначение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платежа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: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Заказ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№ 2</w:t>
      </w:r>
      <w:r w:rsidR="006763D9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3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-2</w:t>
      </w:r>
      <w:r w:rsidR="006763D9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4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-</w:t>
      </w:r>
      <w:r w:rsidR="00087393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5</w:t>
      </w:r>
      <w:r w:rsidR="004C5FBF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6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от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="004C5FBF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01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.0</w:t>
      </w:r>
      <w:r w:rsidR="004C5FBF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6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.202</w:t>
      </w:r>
      <w:r w:rsidR="00CC3E67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4</w:t>
      </w:r>
      <w:r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 xml:space="preserve"> </w:t>
      </w:r>
      <w:r w:rsidRPr="00BB0B0E">
        <w:rPr>
          <w:rStyle w:val="a7"/>
          <w:rFonts w:ascii="Georgia" w:hAnsi="Georgia" w:cs="Cambria"/>
          <w:color w:val="auto"/>
          <w:sz w:val="22"/>
          <w:szCs w:val="22"/>
          <w:u w:val="none"/>
        </w:rPr>
        <w:t>г</w:t>
      </w:r>
      <w:r w:rsidR="00087393" w:rsidRPr="00BB0B0E">
        <w:rPr>
          <w:rStyle w:val="a7"/>
          <w:rFonts w:ascii="Georgia" w:hAnsi="Georgia"/>
          <w:color w:val="auto"/>
          <w:sz w:val="22"/>
          <w:szCs w:val="22"/>
          <w:u w:val="none"/>
        </w:rPr>
        <w:t>. Без НДС.</w:t>
      </w:r>
    </w:p>
    <w:sectPr w:rsidR="00087393" w:rsidRPr="00BB0B0E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0A5F3" w14:textId="77777777" w:rsidR="00A13161" w:rsidRDefault="00A13161" w:rsidP="003934F7">
      <w:r>
        <w:separator/>
      </w:r>
    </w:p>
  </w:endnote>
  <w:endnote w:type="continuationSeparator" w:id="0">
    <w:p w14:paraId="45149CF3" w14:textId="77777777" w:rsidR="00A13161" w:rsidRDefault="00A13161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91422" w14:textId="77777777" w:rsidR="00A13161" w:rsidRDefault="00A13161" w:rsidP="003934F7">
      <w:r>
        <w:separator/>
      </w:r>
    </w:p>
  </w:footnote>
  <w:footnote w:type="continuationSeparator" w:id="0">
    <w:p w14:paraId="3EA163ED" w14:textId="77777777" w:rsidR="00A13161" w:rsidRDefault="00A13161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C5FBF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161"/>
    <w:rsid w:val="00A13B75"/>
    <w:rsid w:val="00A21E95"/>
    <w:rsid w:val="00A26151"/>
    <w:rsid w:val="00A274BC"/>
    <w:rsid w:val="00A32163"/>
    <w:rsid w:val="00A35B19"/>
    <w:rsid w:val="00A4153D"/>
    <w:rsid w:val="00A42B61"/>
    <w:rsid w:val="00A45396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0B0E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B9AE-9BD1-41AC-8CBF-8489C88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8262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91</cp:revision>
  <cp:lastPrinted>2023-07-23T11:49:00Z</cp:lastPrinted>
  <dcterms:created xsi:type="dcterms:W3CDTF">2021-01-11T10:49:00Z</dcterms:created>
  <dcterms:modified xsi:type="dcterms:W3CDTF">2024-06-25T07:56:00Z</dcterms:modified>
</cp:coreProperties>
</file>